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7D4F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® je najnaprednejše in najučinkovitejše sredstvo na svetu za preprečevanje korozije, mazanje in prodiranje v zarjavele dele.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Čeprav je na videz podoben drugim oljnim protikorozijskim sprejem,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uporablja revolucionarni tehnologiji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Polar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Bonding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™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in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Fluid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Thin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Film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Coating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(FTFC™)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 Ti tehnologiji skupaj naredijo veliko več kot le upočasnita proces korozije, kot to počnejo običajni »inhibitorji korozije«.</w:t>
      </w:r>
    </w:p>
    <w:p w14:paraId="1C11151F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dejansko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prekine proces rje in korozije na molekularni ravni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(odrine rjo s kovinske površine in prepreči njeno širjenje) ter zagotavlja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dolgotrajno zaščito pred rjo in korozijo na vseh kovinskih površinah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5663FC6F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je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edini izdelek, ki je prosto dostopen javnosti in izpolnjuje stroge zahteve ameriške mornarice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za zaščito pred korozijo po standardu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MIL-PRF-81309H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54D814AD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Zaradi tehnologije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Polar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Bonding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povzroči, da se običajne kovine in kovinske zlitine, kot so:</w:t>
      </w:r>
    </w:p>
    <w:p w14:paraId="009E0F56" w14:textId="77777777" w:rsidR="00216756" w:rsidRPr="00216756" w:rsidRDefault="00216756" w:rsidP="00216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železo</w:t>
      </w:r>
    </w:p>
    <w:p w14:paraId="4ABF0B97" w14:textId="77777777" w:rsidR="00216756" w:rsidRPr="00216756" w:rsidRDefault="00216756" w:rsidP="00216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jeklo</w:t>
      </w:r>
    </w:p>
    <w:p w14:paraId="1E2C8649" w14:textId="77777777" w:rsidR="00216756" w:rsidRPr="00216756" w:rsidRDefault="00216756" w:rsidP="00216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nerjavno jeklo</w:t>
      </w:r>
    </w:p>
    <w:p w14:paraId="2D286913" w14:textId="77777777" w:rsidR="00216756" w:rsidRPr="00216756" w:rsidRDefault="00216756" w:rsidP="00216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aluminij</w:t>
      </w:r>
    </w:p>
    <w:p w14:paraId="0253CD7B" w14:textId="77777777" w:rsidR="00216756" w:rsidRPr="00216756" w:rsidRDefault="00216756" w:rsidP="00216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baker</w:t>
      </w:r>
    </w:p>
    <w:p w14:paraId="63FE9769" w14:textId="77777777" w:rsidR="00216756" w:rsidRPr="00216756" w:rsidRDefault="00216756" w:rsidP="00216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medenina</w:t>
      </w:r>
    </w:p>
    <w:p w14:paraId="39038C09" w14:textId="77777777" w:rsidR="00216756" w:rsidRPr="00216756" w:rsidRDefault="00216756" w:rsidP="00216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bron</w:t>
      </w:r>
    </w:p>
    <w:p w14:paraId="58200D89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kemično obnašajo bolj podobno plemenitim kovinam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, kot sta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zlato in platina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, ki sta zelo odporni proti oksidaciji.</w:t>
      </w:r>
    </w:p>
    <w:p w14:paraId="60B4198F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ima tudi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dielektrične lastnosti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, zato je varen za uporabo na elektroniki. Poleg tega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preprečuje elektrolizo med različnimi kovinami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. Uporabite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povsod, kjer želite zaščito pred korozijo brez barve ali voska.</w:t>
      </w:r>
    </w:p>
    <w:p w14:paraId="78456627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Lahek nanos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na:</w:t>
      </w:r>
    </w:p>
    <w:p w14:paraId="196CD2E4" w14:textId="77777777" w:rsidR="00216756" w:rsidRPr="00216756" w:rsidRDefault="00216756" w:rsidP="002167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motorje</w:t>
      </w:r>
    </w:p>
    <w:p w14:paraId="7EE33DE1" w14:textId="77777777" w:rsidR="00216756" w:rsidRPr="00216756" w:rsidRDefault="00216756" w:rsidP="002167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generatorje</w:t>
      </w:r>
    </w:p>
    <w:p w14:paraId="6EC9E4C2" w14:textId="77777777" w:rsidR="00216756" w:rsidRPr="00216756" w:rsidRDefault="00216756" w:rsidP="002167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pogonske enote</w:t>
      </w:r>
    </w:p>
    <w:p w14:paraId="5259E8C7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nekajkrat letno bo pomagal ohraniti njihov videz kot nov –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tudi v morskem in obalnem okolju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5E43EF56" w14:textId="77777777" w:rsidR="00216756" w:rsidRPr="00216756" w:rsidRDefault="00216756" w:rsidP="002167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pict w14:anchorId="30458702">
          <v:rect id="_x0000_i1025" style="width:0;height:1.5pt" o:hralign="center" o:hrstd="t" o:hr="t" fillcolor="#a0a0a0" stroked="f"/>
        </w:pict>
      </w:r>
    </w:p>
    <w:p w14:paraId="6F41964C" w14:textId="77777777" w:rsidR="00216756" w:rsidRPr="00216756" w:rsidRDefault="00216756" w:rsidP="002167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  <w:t>Prebojno mazivo</w:t>
      </w:r>
    </w:p>
    <w:p w14:paraId="422FDC91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Edinstvena formulacija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ponuja številne prednosti pred običajnimi mazivi v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spreju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. Ker se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oprime kovine kot magnet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, ga pritisk, trenje ali vlaga težko odstranijo.</w:t>
      </w:r>
    </w:p>
    <w:p w14:paraId="412D835D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Mazanje deluje tudi pri:</w:t>
      </w:r>
    </w:p>
    <w:p w14:paraId="0A1554B7" w14:textId="77777777" w:rsidR="00216756" w:rsidRPr="00216756" w:rsidRDefault="00216756" w:rsidP="002167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ekstremnih obremenitvah</w:t>
      </w:r>
    </w:p>
    <w:p w14:paraId="6F5FA05B" w14:textId="77777777" w:rsidR="00216756" w:rsidRPr="00216756" w:rsidRDefault="00216756" w:rsidP="002167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lastRenderedPageBreak/>
        <w:t>visokih temperaturah</w:t>
      </w:r>
    </w:p>
    <w:p w14:paraId="4297C5E2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ne samo da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maže bolje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, ampak tudi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deluje veliko dlje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 To je še posebej opazno v zunanjih, obalnih in morskih okoljih, kjer dež in morska voda hitro odstranita običajna maziva.</w:t>
      </w:r>
    </w:p>
    <w:p w14:paraId="538F4EA2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Uporabite ga na:</w:t>
      </w:r>
    </w:p>
    <w:p w14:paraId="3BC88D65" w14:textId="77777777" w:rsidR="00216756" w:rsidRPr="00216756" w:rsidRDefault="00216756" w:rsidP="002167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škripcih</w:t>
      </w:r>
    </w:p>
    <w:p w14:paraId="17E52ECA" w14:textId="77777777" w:rsidR="00216756" w:rsidRPr="00216756" w:rsidRDefault="00216756" w:rsidP="002167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tečajih</w:t>
      </w:r>
    </w:p>
    <w:p w14:paraId="4E40BFB8" w14:textId="77777777" w:rsidR="00216756" w:rsidRPr="00216756" w:rsidRDefault="00216756" w:rsidP="002167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ključavnicah</w:t>
      </w:r>
    </w:p>
    <w:p w14:paraId="2507C27F" w14:textId="77777777" w:rsidR="00216756" w:rsidRPr="00216756" w:rsidRDefault="00216756" w:rsidP="002167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kablih in jeklenicah</w:t>
      </w:r>
    </w:p>
    <w:p w14:paraId="35BD5502" w14:textId="77777777" w:rsidR="00216756" w:rsidRPr="00216756" w:rsidRDefault="00216756" w:rsidP="002167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sidrnih vitlih</w:t>
      </w:r>
    </w:p>
    <w:p w14:paraId="3B730385" w14:textId="77777777" w:rsidR="00216756" w:rsidRPr="00216756" w:rsidRDefault="00216756" w:rsidP="002167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ali kateremkoli kovinskem delu, ki potrebuje mazanje.</w:t>
      </w:r>
    </w:p>
    <w:p w14:paraId="465ADE55" w14:textId="77777777" w:rsidR="00216756" w:rsidRPr="00216756" w:rsidRDefault="00216756" w:rsidP="002167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pict w14:anchorId="765918D6">
          <v:rect id="_x0000_i1026" style="width:0;height:1.5pt" o:hralign="center" o:hrstd="t" o:hr="t" fillcolor="#a0a0a0" stroked="f"/>
        </w:pict>
      </w:r>
    </w:p>
    <w:p w14:paraId="271034A1" w14:textId="77777777" w:rsidR="00216756" w:rsidRPr="00216756" w:rsidRDefault="00216756" w:rsidP="002167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  <w:t xml:space="preserve">Nepremagljivo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  <w:t>penetracijsko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  <w:t xml:space="preserve"> sredstvo</w:t>
      </w:r>
    </w:p>
    <w:p w14:paraId="33BFBE7C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prodre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hitreje in globlje kot večina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penetracijskih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olj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 Zarjavele ali korodirane:</w:t>
      </w:r>
    </w:p>
    <w:p w14:paraId="5DFB6526" w14:textId="77777777" w:rsidR="00216756" w:rsidRPr="00216756" w:rsidRDefault="00216756" w:rsidP="002167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matice</w:t>
      </w:r>
    </w:p>
    <w:p w14:paraId="1064554C" w14:textId="77777777" w:rsidR="00216756" w:rsidRPr="00216756" w:rsidRDefault="00216756" w:rsidP="002167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vijaki</w:t>
      </w:r>
    </w:p>
    <w:p w14:paraId="74290D10" w14:textId="77777777" w:rsidR="00216756" w:rsidRPr="00216756" w:rsidRDefault="00216756" w:rsidP="002167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priključki</w:t>
      </w:r>
    </w:p>
    <w:p w14:paraId="65E71173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se lahko pogosto razstavijo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v nekaj minutah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 Tudi dele, ki se zdijo popolnoma zagozdeni, je pogosto mogoče rešiti in ponovno uporabiti.</w:t>
      </w:r>
    </w:p>
    <w:p w14:paraId="6C9565AE" w14:textId="77777777" w:rsidR="00216756" w:rsidRPr="00216756" w:rsidRDefault="00216756" w:rsidP="002167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pict w14:anchorId="531AC406">
          <v:rect id="_x0000_i1027" style="width:0;height:1.5pt" o:hralign="center" o:hrstd="t" o:hr="t" fillcolor="#a0a0a0" stroked="f"/>
        </w:pict>
      </w:r>
    </w:p>
    <w:p w14:paraId="3A6ABC8C" w14:textId="77777777" w:rsidR="00216756" w:rsidRPr="00216756" w:rsidRDefault="00216756" w:rsidP="002167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  <w:t>Varno za elektroniko</w:t>
      </w:r>
    </w:p>
    <w:p w14:paraId="2BD015E9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Voda in elektronika se običajno ne ujemata. Do zdaj ni bilo veliko možnosti za zaščito ali obnovo elektronike pred vlago.</w:t>
      </w:r>
    </w:p>
    <w:p w14:paraId="68E55752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Edinstvena tehnologija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Polar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Bonding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Fluid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Thin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Film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Coating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(FTFC)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pri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:</w:t>
      </w:r>
    </w:p>
    <w:p w14:paraId="4153D029" w14:textId="77777777" w:rsidR="00216756" w:rsidRPr="00216756" w:rsidRDefault="00216756" w:rsidP="002167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izpodrine vlago</w:t>
      </w:r>
    </w:p>
    <w:p w14:paraId="476599E6" w14:textId="77777777" w:rsidR="00216756" w:rsidRPr="00216756" w:rsidRDefault="00216756" w:rsidP="002167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jo zatesni z </w:t>
      </w:r>
      <w:proofErr w:type="spellStart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samonavljajočo</w:t>
      </w:r>
      <w:proofErr w:type="spellEnd"/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 se zaščitno plastjo z visoko dielektrično odpornostjo</w:t>
      </w:r>
    </w:p>
    <w:p w14:paraId="1FCDE0B4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Čeprav ima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dielektrično odpornost več kot 39.000 voltov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, zaradi zelo tanke plasti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ne moti delovanja elektronike ali odvajanja toplote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38320C31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Zato je zelo uporaben za:</w:t>
      </w:r>
    </w:p>
    <w:p w14:paraId="730A937B" w14:textId="77777777" w:rsidR="00216756" w:rsidRPr="00216756" w:rsidRDefault="00216756" w:rsidP="002167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priključke baterij na plovilih</w:t>
      </w:r>
    </w:p>
    <w:p w14:paraId="77C8D429" w14:textId="77777777" w:rsidR="00216756" w:rsidRPr="00216756" w:rsidRDefault="00216756" w:rsidP="002167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drone</w:t>
      </w:r>
      <w:proofErr w:type="spellEnd"/>
    </w:p>
    <w:p w14:paraId="6E801A1C" w14:textId="77777777" w:rsidR="00216756" w:rsidRPr="00216756" w:rsidRDefault="00216756" w:rsidP="002167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RC modele in druge elektronske naprave.</w:t>
      </w:r>
    </w:p>
    <w:p w14:paraId="43768FB2" w14:textId="77777777" w:rsidR="00216756" w:rsidRPr="00216756" w:rsidRDefault="00216756" w:rsidP="002167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pict w14:anchorId="44DF04CD">
          <v:rect id="_x0000_i1028" style="width:0;height:1.5pt" o:hralign="center" o:hrstd="t" o:hr="t" fillcolor="#a0a0a0" stroked="f"/>
        </w:pict>
      </w:r>
    </w:p>
    <w:p w14:paraId="36736C51" w14:textId="77777777" w:rsidR="00216756" w:rsidRPr="00216756" w:rsidRDefault="00216756" w:rsidP="002167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  <w:t>Izdelek z minimalnim vplivom na okolje</w:t>
      </w:r>
    </w:p>
    <w:p w14:paraId="050F324D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Vsebnost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hlapnih organskih spojin (VOC)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v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je zdaj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nič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33096367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Za primerjavo: večina izdelkov v kategoriji maziv v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spreju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vsebuje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50 % ali več VOC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(npr. po varnostnem listu ima WD-40 približno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49,5 % topila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).</w:t>
      </w:r>
    </w:p>
    <w:p w14:paraId="0A373F70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To pomeni, da je </w:t>
      </w:r>
      <w:proofErr w:type="spellStart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CorrosionX</w:t>
      </w:r>
      <w:proofErr w:type="spellEnd"/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prijaznejši do uporabnika, opreme in okolja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.</w:t>
      </w:r>
    </w:p>
    <w:p w14:paraId="04895713" w14:textId="77777777" w:rsidR="00216756" w:rsidRPr="00216756" w:rsidRDefault="00216756" w:rsidP="002167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pict w14:anchorId="3AC81885">
          <v:rect id="_x0000_i1029" style="width:0;height:1.5pt" o:hralign="center" o:hrstd="t" o:hr="t" fillcolor="#a0a0a0" stroked="f"/>
        </w:pict>
      </w:r>
    </w:p>
    <w:p w14:paraId="23DE2DE6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Če želiš, ti lahko tudi:</w:t>
      </w:r>
    </w:p>
    <w:p w14:paraId="1D939AA9" w14:textId="77777777" w:rsidR="00216756" w:rsidRPr="00216756" w:rsidRDefault="00216756" w:rsidP="002167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naredim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krajši povzetek v 5 stavkih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,</w:t>
      </w:r>
    </w:p>
    <w:p w14:paraId="42A11186" w14:textId="77777777" w:rsidR="00216756" w:rsidRPr="00216756" w:rsidRDefault="00216756" w:rsidP="002167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ali pa </w:t>
      </w:r>
      <w:r w:rsidRPr="002167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razložim, ali so te trditve realne ali bolj marketinške</w:t>
      </w:r>
      <w:r w:rsidRPr="0021675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(ker je v opisu precej marketinga).</w:t>
      </w:r>
    </w:p>
    <w:p w14:paraId="382A0A23" w14:textId="77777777" w:rsidR="00216756" w:rsidRPr="00216756" w:rsidRDefault="00216756" w:rsidP="0021675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sl-SI"/>
          <w14:ligatures w14:val="none"/>
        </w:rPr>
      </w:pPr>
      <w:r w:rsidRPr="00216756">
        <w:rPr>
          <w:rFonts w:ascii="Arial" w:eastAsia="Times New Roman" w:hAnsi="Arial" w:cs="Arial"/>
          <w:vanish/>
          <w:kern w:val="0"/>
          <w:sz w:val="16"/>
          <w:szCs w:val="16"/>
          <w:lang w:eastAsia="sl-SI"/>
          <w14:ligatures w14:val="none"/>
        </w:rPr>
        <w:t>Vrh obrazca</w:t>
      </w:r>
    </w:p>
    <w:p w14:paraId="3FD3ACFE" w14:textId="77777777" w:rsidR="00216756" w:rsidRPr="00216756" w:rsidRDefault="00216756" w:rsidP="00216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36A062AB" w14:textId="77777777" w:rsidR="00216756" w:rsidRPr="00216756" w:rsidRDefault="00216756" w:rsidP="0021675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sl-SI"/>
          <w14:ligatures w14:val="none"/>
        </w:rPr>
      </w:pPr>
      <w:r w:rsidRPr="00216756">
        <w:rPr>
          <w:rFonts w:ascii="Arial" w:eastAsia="Times New Roman" w:hAnsi="Arial" w:cs="Arial"/>
          <w:vanish/>
          <w:kern w:val="0"/>
          <w:sz w:val="16"/>
          <w:szCs w:val="16"/>
          <w:lang w:eastAsia="sl-SI"/>
          <w14:ligatures w14:val="none"/>
        </w:rPr>
        <w:t>Dno obrazca</w:t>
      </w:r>
    </w:p>
    <w:p w14:paraId="5CA181C2" w14:textId="77777777" w:rsidR="00936146" w:rsidRDefault="00936146"/>
    <w:sectPr w:rsidR="00936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8B5"/>
    <w:multiLevelType w:val="multilevel"/>
    <w:tmpl w:val="73B4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106D"/>
    <w:multiLevelType w:val="multilevel"/>
    <w:tmpl w:val="C9B2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C56A9"/>
    <w:multiLevelType w:val="multilevel"/>
    <w:tmpl w:val="B452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41F14"/>
    <w:multiLevelType w:val="multilevel"/>
    <w:tmpl w:val="0B6A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369A3"/>
    <w:multiLevelType w:val="multilevel"/>
    <w:tmpl w:val="CDAA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96ACE"/>
    <w:multiLevelType w:val="multilevel"/>
    <w:tmpl w:val="7DE8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066D6"/>
    <w:multiLevelType w:val="multilevel"/>
    <w:tmpl w:val="D8CA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74050"/>
    <w:multiLevelType w:val="multilevel"/>
    <w:tmpl w:val="E680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050334">
    <w:abstractNumId w:val="6"/>
  </w:num>
  <w:num w:numId="2" w16cid:durableId="800850076">
    <w:abstractNumId w:val="5"/>
  </w:num>
  <w:num w:numId="3" w16cid:durableId="1404841045">
    <w:abstractNumId w:val="2"/>
  </w:num>
  <w:num w:numId="4" w16cid:durableId="512451653">
    <w:abstractNumId w:val="7"/>
  </w:num>
  <w:num w:numId="5" w16cid:durableId="1332681496">
    <w:abstractNumId w:val="0"/>
  </w:num>
  <w:num w:numId="6" w16cid:durableId="373626996">
    <w:abstractNumId w:val="1"/>
  </w:num>
  <w:num w:numId="7" w16cid:durableId="1120760056">
    <w:abstractNumId w:val="4"/>
  </w:num>
  <w:num w:numId="8" w16cid:durableId="696735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56"/>
    <w:rsid w:val="00216756"/>
    <w:rsid w:val="00936146"/>
    <w:rsid w:val="009442C7"/>
    <w:rsid w:val="00D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FF4"/>
  <w15:chartTrackingRefBased/>
  <w15:docId w15:val="{CAEA5676-ECC9-4C45-8D59-CFDE72BF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16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16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167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16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167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16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16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16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16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16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16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16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1675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1675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1675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1675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1675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1675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16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16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16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16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16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1675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1675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1675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16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1675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167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Žmak</dc:creator>
  <cp:keywords/>
  <dc:description/>
  <cp:lastModifiedBy>Matej Žmak</cp:lastModifiedBy>
  <cp:revision>1</cp:revision>
  <dcterms:created xsi:type="dcterms:W3CDTF">2026-03-11T11:27:00Z</dcterms:created>
  <dcterms:modified xsi:type="dcterms:W3CDTF">2026-03-11T11:27:00Z</dcterms:modified>
</cp:coreProperties>
</file>